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FE" w:rsidRPr="00C552BF" w:rsidRDefault="00653617" w:rsidP="00653617">
      <w:pPr>
        <w:jc w:val="center"/>
        <w:rPr>
          <w:rFonts w:ascii="方正苏新诗柳楷简体" w:eastAsia="方正苏新诗柳楷简体" w:hint="eastAsia"/>
          <w:sz w:val="44"/>
        </w:rPr>
      </w:pPr>
      <w:r w:rsidRPr="00C552BF">
        <w:rPr>
          <w:rFonts w:ascii="方正苏新诗柳楷简体" w:eastAsia="方正苏新诗柳楷简体" w:hint="eastAsia"/>
          <w:sz w:val="44"/>
        </w:rPr>
        <w:t>矩阵树定理的简单证明</w:t>
      </w:r>
    </w:p>
    <w:p w:rsidR="00653617" w:rsidRPr="00C552BF" w:rsidRDefault="0092465B" w:rsidP="00653617">
      <w:pPr>
        <w:pStyle w:val="1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>相关</w:t>
      </w:r>
      <w:r w:rsidR="00653617" w:rsidRPr="00C552BF">
        <w:rPr>
          <w:rFonts w:ascii="方正苏新诗柳楷简体" w:eastAsia="方正苏新诗柳楷简体" w:hint="eastAsia"/>
          <w:sz w:val="30"/>
          <w:szCs w:val="30"/>
        </w:rPr>
        <w:t>引理</w:t>
      </w:r>
    </w:p>
    <w:p w:rsidR="00653617" w:rsidRPr="00C552BF" w:rsidRDefault="00653617" w:rsidP="004D5C03">
      <w:pPr>
        <w:pStyle w:val="2"/>
        <w:ind w:firstLine="420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>自定义的矩阵定理</w:t>
      </w:r>
    </w:p>
    <w:p w:rsidR="004D5C03" w:rsidRPr="00C552BF" w:rsidRDefault="004D5C03" w:rsidP="004D5C03">
      <w:pPr>
        <w:pStyle w:val="3"/>
        <w:ind w:left="420" w:firstLine="420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>基本定义</w:t>
      </w:r>
    </w:p>
    <w:p w:rsidR="00C552BF" w:rsidRDefault="00653617" w:rsidP="004D5C03">
      <w:pPr>
        <w:ind w:left="1260"/>
        <w:rPr>
          <w:rFonts w:ascii="方正苏新诗柳楷简体" w:eastAsia="方正苏新诗柳楷简体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>设</w:t>
      </w:r>
      <w:r w:rsidR="004D5C03" w:rsidRPr="00C552BF">
        <w:rPr>
          <w:rFonts w:ascii="方正苏新诗柳楷简体" w:eastAsia="方正苏新诗柳楷简体" w:hint="eastAsia"/>
          <w:sz w:val="30"/>
          <w:szCs w:val="30"/>
        </w:rPr>
        <w:t>一张图</w:t>
      </w:r>
      <w:r w:rsidR="00DC6930" w:rsidRPr="00C552BF">
        <w:rPr>
          <w:rFonts w:ascii="方正苏新诗柳楷简体" w:eastAsia="方正苏新诗柳楷简体" w:hint="eastAsia"/>
          <w:sz w:val="30"/>
          <w:szCs w:val="30"/>
        </w:rPr>
        <w:t>G</w:t>
      </w:r>
      <w:r w:rsidR="004D5C03" w:rsidRPr="00C552BF">
        <w:rPr>
          <w:rStyle w:val="a5"/>
          <w:rFonts w:ascii="方正苏新诗柳楷简体" w:eastAsia="方正苏新诗柳楷简体" w:hint="eastAsia"/>
          <w:sz w:val="30"/>
          <w:szCs w:val="30"/>
        </w:rPr>
        <w:footnoteReference w:id="1"/>
      </w:r>
      <w:r w:rsidRPr="00C552BF">
        <w:rPr>
          <w:rFonts w:ascii="方正苏新诗柳楷简体" w:eastAsia="方正苏新诗柳楷简体" w:hint="eastAsia"/>
          <w:sz w:val="30"/>
          <w:szCs w:val="30"/>
        </w:rPr>
        <w:t>的边集为{Edge</w:t>
      </w:r>
      <w:r w:rsidR="004D5C03" w:rsidRPr="00C552BF">
        <w:rPr>
          <w:rFonts w:ascii="方正苏新诗柳楷简体" w:eastAsia="方正苏新诗柳楷简体" w:hint="eastAsia"/>
          <w:sz w:val="30"/>
          <w:szCs w:val="30"/>
        </w:rPr>
        <w:t>[k]</w:t>
      </w:r>
      <w:r w:rsidRPr="00C552BF">
        <w:rPr>
          <w:rFonts w:ascii="方正苏新诗柳楷简体" w:eastAsia="方正苏新诗柳楷简体" w:hint="eastAsia"/>
          <w:sz w:val="30"/>
          <w:szCs w:val="30"/>
        </w:rPr>
        <w:t>}。不妨设一个矩阵M</w:t>
      </w:r>
      <w:r w:rsidR="00DC6930" w:rsidRPr="00C552BF">
        <w:rPr>
          <w:rFonts w:ascii="方正苏新诗柳楷简体" w:eastAsia="方正苏新诗柳楷简体" w:hint="eastAsia"/>
          <w:sz w:val="30"/>
          <w:szCs w:val="30"/>
        </w:rPr>
        <w:t>(G)</w:t>
      </w:r>
      <w:r w:rsidR="004D5C03" w:rsidRPr="00C552BF">
        <w:rPr>
          <w:rFonts w:ascii="方正苏新诗柳楷简体" w:eastAsia="方正苏新诗柳楷简体" w:hint="eastAsia"/>
          <w:sz w:val="30"/>
          <w:szCs w:val="30"/>
        </w:rPr>
        <w:t>,其中任意一个元素a[</w:t>
      </w:r>
      <w:proofErr w:type="spellStart"/>
      <w:r w:rsidR="004D5C03" w:rsidRPr="00C552BF">
        <w:rPr>
          <w:rFonts w:ascii="方正苏新诗柳楷简体" w:eastAsia="方正苏新诗柳楷简体" w:hint="eastAsia"/>
          <w:sz w:val="30"/>
          <w:szCs w:val="30"/>
        </w:rPr>
        <w:t>i</w:t>
      </w:r>
      <w:proofErr w:type="spellEnd"/>
      <w:r w:rsidR="004D5C03" w:rsidRPr="00C552BF">
        <w:rPr>
          <w:rFonts w:ascii="方正苏新诗柳楷简体" w:eastAsia="方正苏新诗柳楷简体" w:hint="eastAsia"/>
          <w:sz w:val="30"/>
          <w:szCs w:val="30"/>
        </w:rPr>
        <w:t>][j]满足如下性质：</w:t>
      </w:r>
    </w:p>
    <w:p w:rsidR="004D5C03" w:rsidRPr="00C552BF" w:rsidRDefault="004D5C03" w:rsidP="00C552BF">
      <w:pPr>
        <w:ind w:left="1260"/>
        <w:jc w:val="center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position w:val="-50"/>
          <w:sz w:val="30"/>
          <w:szCs w:val="30"/>
        </w:rPr>
        <w:object w:dxaOrig="27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56.25pt" o:ole="">
            <v:imagedata r:id="rId7" o:title=""/>
          </v:shape>
          <o:OLEObject Type="Embed" ProgID="Equation.DSMT4" ShapeID="_x0000_i1025" DrawAspect="Content" ObjectID="_1533217679" r:id="rId8"/>
        </w:object>
      </w:r>
      <w:r w:rsidRPr="00C552BF">
        <w:rPr>
          <w:rFonts w:ascii="方正苏新诗柳楷简体" w:eastAsia="方正苏新诗柳楷简体" w:hint="eastAsia"/>
          <w:sz w:val="30"/>
          <w:szCs w:val="30"/>
        </w:rPr>
        <w:t>。</w:t>
      </w:r>
    </w:p>
    <w:p w:rsidR="004D5C03" w:rsidRPr="00C552BF" w:rsidRDefault="004D5C03" w:rsidP="004D5C03">
      <w:pPr>
        <w:pStyle w:val="3"/>
        <w:ind w:left="420" w:firstLine="420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>定理内容</w:t>
      </w:r>
    </w:p>
    <w:p w:rsidR="004D5C03" w:rsidRPr="00C552BF" w:rsidRDefault="004D5C03" w:rsidP="004D5C03">
      <w:pPr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ab/>
      </w:r>
      <w:r w:rsidRPr="00C552BF">
        <w:rPr>
          <w:rFonts w:ascii="方正苏新诗柳楷简体" w:eastAsia="方正苏新诗柳楷简体" w:hint="eastAsia"/>
          <w:sz w:val="30"/>
          <w:szCs w:val="30"/>
        </w:rPr>
        <w:tab/>
      </w:r>
      <w:r w:rsidRPr="00C552BF">
        <w:rPr>
          <w:rFonts w:ascii="方正苏新诗柳楷简体" w:eastAsia="方正苏新诗柳楷简体" w:hint="eastAsia"/>
          <w:sz w:val="30"/>
          <w:szCs w:val="30"/>
        </w:rPr>
        <w:tab/>
        <w:t>矩阵M的行列式满足</w:t>
      </w:r>
      <w:r w:rsidR="000E0440" w:rsidRPr="00C552BF">
        <w:rPr>
          <w:rFonts w:ascii="方正苏新诗柳楷简体" w:eastAsia="方正苏新诗柳楷简体" w:hint="eastAsia"/>
          <w:sz w:val="30"/>
          <w:szCs w:val="30"/>
        </w:rPr>
        <w:t>以下</w:t>
      </w:r>
      <w:r w:rsidRPr="00C552BF">
        <w:rPr>
          <w:rFonts w:ascii="方正苏新诗柳楷简体" w:eastAsia="方正苏新诗柳楷简体" w:hint="eastAsia"/>
          <w:sz w:val="30"/>
          <w:szCs w:val="30"/>
        </w:rPr>
        <w:t>性质：</w:t>
      </w:r>
      <w:r w:rsidR="000E0440" w:rsidRPr="00C552BF">
        <w:rPr>
          <w:rFonts w:ascii="方正苏新诗柳楷简体" w:eastAsia="方正苏新诗柳楷简体" w:hint="eastAsia"/>
          <w:position w:val="-32"/>
          <w:sz w:val="30"/>
          <w:szCs w:val="30"/>
        </w:rPr>
        <w:object w:dxaOrig="2500" w:dyaOrig="760">
          <v:shape id="_x0000_i1030" type="#_x0000_t75" style="width:125.25pt;height:38.25pt" o:ole="">
            <v:imagedata r:id="rId9" o:title=""/>
          </v:shape>
          <o:OLEObject Type="Embed" ProgID="Equation.DSMT4" ShapeID="_x0000_i1030" DrawAspect="Content" ObjectID="_1533217680" r:id="rId10"/>
        </w:object>
      </w:r>
      <w:r w:rsidR="000E0440" w:rsidRPr="00C552BF">
        <w:rPr>
          <w:rStyle w:val="a5"/>
          <w:rFonts w:ascii="方正苏新诗柳楷简体" w:eastAsia="方正苏新诗柳楷简体" w:hint="eastAsia"/>
          <w:sz w:val="30"/>
          <w:szCs w:val="30"/>
        </w:rPr>
        <w:footnoteReference w:id="2"/>
      </w:r>
    </w:p>
    <w:p w:rsidR="00653617" w:rsidRPr="00C552BF" w:rsidRDefault="000E0440" w:rsidP="000E0440">
      <w:pPr>
        <w:pStyle w:val="3"/>
        <w:ind w:left="420" w:firstLine="420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>定理证明</w:t>
      </w:r>
    </w:p>
    <w:p w:rsidR="000E0440" w:rsidRPr="00C552BF" w:rsidRDefault="000E0440">
      <w:pPr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ab/>
      </w:r>
      <w:r w:rsidRPr="00C552BF">
        <w:rPr>
          <w:rFonts w:ascii="方正苏新诗柳楷简体" w:eastAsia="方正苏新诗柳楷简体" w:hint="eastAsia"/>
          <w:sz w:val="30"/>
          <w:szCs w:val="30"/>
        </w:rPr>
        <w:tab/>
      </w:r>
      <w:r w:rsidRPr="00C552BF">
        <w:rPr>
          <w:rFonts w:ascii="方正苏新诗柳楷简体" w:eastAsia="方正苏新诗柳楷简体" w:hint="eastAsia"/>
          <w:sz w:val="30"/>
          <w:szCs w:val="30"/>
        </w:rPr>
        <w:tab/>
        <w:t>参见：</w:t>
      </w:r>
      <w:r w:rsidRPr="00C552BF">
        <w:rPr>
          <w:rFonts w:ascii="方正苏新诗柳楷简体" w:eastAsia="方正苏新诗柳楷简体" w:hint="eastAsia"/>
          <w:sz w:val="30"/>
          <w:szCs w:val="30"/>
        </w:rPr>
        <w:fldChar w:fldCharType="begin"/>
      </w:r>
      <w:r w:rsidRPr="00C552BF">
        <w:rPr>
          <w:rFonts w:ascii="方正苏新诗柳楷简体" w:eastAsia="方正苏新诗柳楷简体" w:hint="eastAsia"/>
          <w:sz w:val="30"/>
          <w:szCs w:val="30"/>
        </w:rPr>
        <w:instrText xml:space="preserve"> HYPERLINK "https://docs.google.com/viewer?a=v&amp;pid=sites&amp;srcid=ZGVmYXVsdGRvbWFpbnx0aXp6eWR1YmJ8Z3g6NTAyMTNlZmQwZjQ3NDBjMQ" </w:instrText>
      </w:r>
      <w:r w:rsidRPr="00C552BF">
        <w:rPr>
          <w:rFonts w:ascii="方正苏新诗柳楷简体" w:eastAsia="方正苏新诗柳楷简体" w:hint="eastAsia"/>
          <w:sz w:val="30"/>
          <w:szCs w:val="30"/>
        </w:rPr>
      </w:r>
      <w:r w:rsidRPr="00C552BF">
        <w:rPr>
          <w:rFonts w:ascii="方正苏新诗柳楷简体" w:eastAsia="方正苏新诗柳楷简体" w:hint="eastAsia"/>
          <w:sz w:val="30"/>
          <w:szCs w:val="30"/>
        </w:rPr>
        <w:fldChar w:fldCharType="separate"/>
      </w:r>
      <w:r w:rsidRPr="00C552BF">
        <w:rPr>
          <w:rStyle w:val="a6"/>
          <w:rFonts w:ascii="方正苏新诗柳楷简体" w:eastAsia="方正苏新诗柳楷简体" w:hint="eastAsia"/>
          <w:sz w:val="30"/>
          <w:szCs w:val="30"/>
        </w:rPr>
        <w:t>《生成树的计数及其应用》</w:t>
      </w:r>
      <w:r w:rsidRPr="00C552BF">
        <w:rPr>
          <w:rFonts w:ascii="方正苏新诗柳楷简体" w:eastAsia="方正苏新诗柳楷简体" w:hint="eastAsia"/>
          <w:sz w:val="30"/>
          <w:szCs w:val="30"/>
        </w:rPr>
        <w:fldChar w:fldCharType="end"/>
      </w:r>
      <w:r w:rsidRPr="00C552BF">
        <w:rPr>
          <w:rStyle w:val="a5"/>
          <w:rFonts w:ascii="方正苏新诗柳楷简体" w:eastAsia="方正苏新诗柳楷简体" w:hint="eastAsia"/>
          <w:sz w:val="30"/>
          <w:szCs w:val="30"/>
        </w:rPr>
        <w:footnoteReference w:id="3"/>
      </w:r>
    </w:p>
    <w:p w:rsidR="000E0440" w:rsidRPr="00C552BF" w:rsidRDefault="000E0440" w:rsidP="000E0440">
      <w:pPr>
        <w:pStyle w:val="2"/>
        <w:ind w:firstLine="420"/>
        <w:rPr>
          <w:rFonts w:ascii="方正苏新诗柳楷简体" w:eastAsia="方正苏新诗柳楷简体" w:hint="eastAsia"/>
          <w:sz w:val="30"/>
          <w:szCs w:val="30"/>
        </w:rPr>
      </w:pPr>
      <w:bookmarkStart w:id="0" w:name="_Ref459473325"/>
      <w:r w:rsidRPr="00C552BF">
        <w:rPr>
          <w:rFonts w:ascii="方正苏新诗柳楷简体" w:eastAsia="方正苏新诗柳楷简体" w:hint="eastAsia"/>
          <w:sz w:val="30"/>
          <w:szCs w:val="30"/>
        </w:rPr>
        <w:lastRenderedPageBreak/>
        <w:t>Cauchy</w:t>
      </w:r>
      <w:r w:rsidRPr="00C552BF">
        <w:rPr>
          <w:rFonts w:ascii="宋体" w:eastAsia="宋体" w:hAnsi="宋体" w:cs="宋体" w:hint="eastAsia"/>
          <w:sz w:val="30"/>
          <w:szCs w:val="30"/>
        </w:rPr>
        <w:t>–</w:t>
      </w:r>
      <w:proofErr w:type="spellStart"/>
      <w:r w:rsidRPr="00C552BF">
        <w:rPr>
          <w:rFonts w:ascii="方正苏新诗柳楷简体" w:eastAsia="方正苏新诗柳楷简体" w:hint="eastAsia"/>
          <w:sz w:val="30"/>
          <w:szCs w:val="30"/>
        </w:rPr>
        <w:t>Binet</w:t>
      </w:r>
      <w:proofErr w:type="spellEnd"/>
      <w:r w:rsidRPr="00C552BF">
        <w:rPr>
          <w:rFonts w:ascii="方正苏新诗柳楷简体" w:eastAsia="方正苏新诗柳楷简体" w:hint="eastAsia"/>
          <w:sz w:val="30"/>
          <w:szCs w:val="30"/>
        </w:rPr>
        <w:t xml:space="preserve"> 定理</w:t>
      </w:r>
      <w:bookmarkEnd w:id="0"/>
    </w:p>
    <w:p w:rsidR="000E0440" w:rsidRPr="00C552BF" w:rsidRDefault="000E0440" w:rsidP="000E0440">
      <w:pPr>
        <w:pStyle w:val="2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ab/>
      </w:r>
      <w:r w:rsidRPr="00C552BF">
        <w:rPr>
          <w:rFonts w:ascii="方正苏新诗柳楷简体" w:eastAsia="方正苏新诗柳楷简体" w:hint="eastAsia"/>
          <w:sz w:val="30"/>
          <w:szCs w:val="30"/>
        </w:rPr>
        <w:tab/>
        <w:t>定理内容</w:t>
      </w:r>
    </w:p>
    <w:p w:rsidR="000E0440" w:rsidRPr="00C552BF" w:rsidRDefault="000E0440" w:rsidP="00DC6930">
      <w:pPr>
        <w:jc w:val="center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position w:val="-84"/>
          <w:sz w:val="30"/>
          <w:szCs w:val="30"/>
        </w:rPr>
        <w:object w:dxaOrig="7220" w:dyaOrig="1800">
          <v:shape id="_x0000_i1031" type="#_x0000_t75" style="width:310.5pt;height:77.25pt;mso-position-horizontal-relative:page;mso-position-vertical-relative:page" o:ole="">
            <v:imagedata r:id="rId11" o:title=""/>
          </v:shape>
          <o:OLEObject Type="Embed" ProgID="Equation.3" ShapeID="_x0000_i1031" DrawAspect="Content" ObjectID="_1533217681" r:id="rId12"/>
        </w:object>
      </w:r>
    </w:p>
    <w:p w:rsidR="000E0440" w:rsidRPr="00C552BF" w:rsidRDefault="000E0440" w:rsidP="000E0440">
      <w:pPr>
        <w:pStyle w:val="2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ab/>
      </w:r>
      <w:r w:rsidRPr="00C552BF">
        <w:rPr>
          <w:rFonts w:ascii="方正苏新诗柳楷简体" w:eastAsia="方正苏新诗柳楷简体" w:hint="eastAsia"/>
          <w:sz w:val="30"/>
          <w:szCs w:val="30"/>
        </w:rPr>
        <w:tab/>
        <w:t>定理证明</w:t>
      </w:r>
    </w:p>
    <w:p w:rsidR="000E0440" w:rsidRPr="00C552BF" w:rsidRDefault="000E0440" w:rsidP="000E0440">
      <w:pPr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ab/>
      </w:r>
      <w:r w:rsidRPr="00C552BF">
        <w:rPr>
          <w:rFonts w:ascii="方正苏新诗柳楷简体" w:eastAsia="方正苏新诗柳楷简体" w:hint="eastAsia"/>
          <w:sz w:val="30"/>
          <w:szCs w:val="30"/>
        </w:rPr>
        <w:tab/>
      </w:r>
      <w:r w:rsidRPr="00C552BF">
        <w:rPr>
          <w:rFonts w:ascii="方正苏新诗柳楷简体" w:eastAsia="方正苏新诗柳楷简体" w:hint="eastAsia"/>
          <w:sz w:val="30"/>
          <w:szCs w:val="30"/>
        </w:rPr>
        <w:tab/>
        <w:t>参见：</w:t>
      </w:r>
      <w:r w:rsidRPr="00C552BF">
        <w:rPr>
          <w:rFonts w:ascii="方正苏新诗柳楷简体" w:eastAsia="方正苏新诗柳楷简体" w:hint="eastAsia"/>
          <w:sz w:val="30"/>
          <w:szCs w:val="30"/>
        </w:rPr>
        <w:fldChar w:fldCharType="begin"/>
      </w:r>
      <w:r w:rsidRPr="00C552BF">
        <w:rPr>
          <w:rFonts w:ascii="方正苏新诗柳楷简体" w:eastAsia="方正苏新诗柳楷简体" w:hint="eastAsia"/>
          <w:sz w:val="30"/>
          <w:szCs w:val="30"/>
        </w:rPr>
        <w:instrText xml:space="preserve"> HYPERLINK "https://en.wikipedia.org/wiki/Cauchy%E2%80%93Binet_formula" </w:instrText>
      </w:r>
      <w:r w:rsidRPr="00C552BF">
        <w:rPr>
          <w:rFonts w:ascii="方正苏新诗柳楷简体" w:eastAsia="方正苏新诗柳楷简体" w:hint="eastAsia"/>
          <w:sz w:val="30"/>
          <w:szCs w:val="30"/>
        </w:rPr>
      </w:r>
      <w:r w:rsidRPr="00C552BF">
        <w:rPr>
          <w:rFonts w:ascii="方正苏新诗柳楷简体" w:eastAsia="方正苏新诗柳楷简体" w:hint="eastAsia"/>
          <w:sz w:val="30"/>
          <w:szCs w:val="30"/>
        </w:rPr>
        <w:fldChar w:fldCharType="separate"/>
      </w:r>
      <w:r w:rsidRPr="00C552BF">
        <w:rPr>
          <w:rStyle w:val="a6"/>
          <w:rFonts w:ascii="方正苏新诗柳楷简体" w:eastAsia="方正苏新诗柳楷简体" w:hint="eastAsia"/>
          <w:sz w:val="30"/>
          <w:szCs w:val="30"/>
        </w:rPr>
        <w:t>Wikipedia - Cauchy</w:t>
      </w:r>
      <w:r w:rsidRPr="00C552BF">
        <w:rPr>
          <w:rStyle w:val="a6"/>
          <w:rFonts w:ascii="宋体" w:eastAsia="宋体" w:hAnsi="宋体" w:cs="宋体" w:hint="eastAsia"/>
          <w:sz w:val="30"/>
          <w:szCs w:val="30"/>
        </w:rPr>
        <w:t>–</w:t>
      </w:r>
      <w:r w:rsidRPr="00C552BF">
        <w:rPr>
          <w:rStyle w:val="a6"/>
          <w:rFonts w:ascii="方正苏新诗柳楷简体" w:eastAsia="方正苏新诗柳楷简体" w:hint="eastAsia"/>
          <w:sz w:val="30"/>
          <w:szCs w:val="30"/>
        </w:rPr>
        <w:t>Binet formula</w:t>
      </w:r>
      <w:r w:rsidRPr="00C552BF">
        <w:rPr>
          <w:rFonts w:ascii="方正苏新诗柳楷简体" w:eastAsia="方正苏新诗柳楷简体" w:hint="eastAsia"/>
          <w:sz w:val="30"/>
          <w:szCs w:val="30"/>
        </w:rPr>
        <w:fldChar w:fldCharType="end"/>
      </w:r>
      <w:r w:rsidR="00DC6930" w:rsidRPr="00C552BF">
        <w:rPr>
          <w:rStyle w:val="a5"/>
          <w:rFonts w:ascii="方正苏新诗柳楷简体" w:eastAsia="方正苏新诗柳楷简体" w:hint="eastAsia"/>
          <w:sz w:val="30"/>
          <w:szCs w:val="30"/>
        </w:rPr>
        <w:footnoteReference w:id="4"/>
      </w:r>
    </w:p>
    <w:p w:rsidR="000E0440" w:rsidRPr="00C552BF" w:rsidRDefault="000E0440">
      <w:pPr>
        <w:rPr>
          <w:rFonts w:ascii="方正苏新诗柳楷简体" w:eastAsia="方正苏新诗柳楷简体" w:hint="eastAsia"/>
          <w:sz w:val="30"/>
          <w:szCs w:val="30"/>
        </w:rPr>
      </w:pPr>
    </w:p>
    <w:p w:rsidR="00DC6930" w:rsidRPr="00C552BF" w:rsidRDefault="00DC6930" w:rsidP="00DC6930">
      <w:pPr>
        <w:pStyle w:val="1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>矩阵树定理的证明</w:t>
      </w:r>
    </w:p>
    <w:p w:rsidR="00DC6930" w:rsidRPr="00C552BF" w:rsidRDefault="00DC6930" w:rsidP="00DC6930">
      <w:pPr>
        <w:pStyle w:val="2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ab/>
        <w:t>第一部分 · 公式的推导</w:t>
      </w:r>
    </w:p>
    <w:p w:rsidR="00DC6930" w:rsidRPr="00C552BF" w:rsidRDefault="00DC6930" w:rsidP="00DC6930">
      <w:pPr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ab/>
      </w:r>
      <w:r w:rsidRPr="00C552BF">
        <w:rPr>
          <w:rFonts w:ascii="方正苏新诗柳楷简体" w:eastAsia="方正苏新诗柳楷简体" w:hint="eastAsia"/>
          <w:sz w:val="30"/>
          <w:szCs w:val="30"/>
        </w:rPr>
        <w:tab/>
        <w:t>设G的所有不同的生成树的个数=</w:t>
      </w:r>
      <w:r w:rsidRPr="00C552BF">
        <w:rPr>
          <w:rFonts w:ascii="方正苏新诗柳楷简体" w:eastAsia="方正苏新诗柳楷简体" w:hint="eastAsia"/>
          <w:position w:val="-6"/>
          <w:sz w:val="30"/>
          <w:szCs w:val="30"/>
        </w:rPr>
        <w:object w:dxaOrig="200" w:dyaOrig="279">
          <v:shape id="_x0000_i1033" type="#_x0000_t75" style="width:9.75pt;height:14.25pt" o:ole="">
            <v:imagedata r:id="rId13" o:title=""/>
          </v:shape>
          <o:OLEObject Type="Embed" ProgID="Equation.DSMT4" ShapeID="_x0000_i1033" DrawAspect="Content" ObjectID="_1533217682" r:id="rId14"/>
        </w:object>
      </w:r>
      <w:r w:rsidRPr="00C552BF">
        <w:rPr>
          <w:rFonts w:ascii="方正苏新诗柳楷简体" w:eastAsia="方正苏新诗柳楷简体" w:hint="eastAsia"/>
          <w:sz w:val="30"/>
          <w:szCs w:val="30"/>
        </w:rPr>
        <w:t>，不难发现：</w:t>
      </w:r>
    </w:p>
    <w:p w:rsidR="00DC6930" w:rsidRPr="00C552BF" w:rsidRDefault="00041F5D" w:rsidP="00DC6930">
      <w:pPr>
        <w:jc w:val="center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position w:val="-28"/>
          <w:sz w:val="30"/>
          <w:szCs w:val="30"/>
        </w:rPr>
        <w:object w:dxaOrig="2439" w:dyaOrig="580">
          <v:shape id="_x0000_i1052" type="#_x0000_t75" style="width:122.25pt;height:29.25pt" o:ole="">
            <v:imagedata r:id="rId15" o:title=""/>
          </v:shape>
          <o:OLEObject Type="Embed" ProgID="Equation.DSMT4" ShapeID="_x0000_i1052" DrawAspect="Content" ObjectID="_1533217683" r:id="rId16"/>
        </w:object>
      </w:r>
    </w:p>
    <w:p w:rsidR="00DC6930" w:rsidRPr="00C552BF" w:rsidRDefault="00DC6930" w:rsidP="00DC6930">
      <w:pPr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ab/>
      </w:r>
      <w:r w:rsidRPr="00C552BF">
        <w:rPr>
          <w:rFonts w:ascii="方正苏新诗柳楷简体" w:eastAsia="方正苏新诗柳楷简体" w:hint="eastAsia"/>
          <w:sz w:val="30"/>
          <w:szCs w:val="30"/>
        </w:rPr>
        <w:tab/>
        <w:t>由</w:t>
      </w:r>
      <w:r w:rsidR="00041F5D" w:rsidRPr="00C552BF">
        <w:rPr>
          <w:rFonts w:ascii="方正苏新诗柳楷简体" w:eastAsia="方正苏新诗柳楷简体" w:hint="eastAsia"/>
          <w:position w:val="-10"/>
          <w:sz w:val="30"/>
          <w:szCs w:val="30"/>
        </w:rPr>
        <w:object w:dxaOrig="1680" w:dyaOrig="360">
          <v:shape id="_x0000_i1042" type="#_x0000_t75" style="width:84pt;height:18pt" o:ole="">
            <v:imagedata r:id="rId17" o:title=""/>
          </v:shape>
          <o:OLEObject Type="Embed" ProgID="Equation.DSMT4" ShapeID="_x0000_i1042" DrawAspect="Content" ObjectID="_1533217684" r:id="rId18"/>
        </w:object>
      </w:r>
      <w:r w:rsidR="00041F5D" w:rsidRPr="00C552BF">
        <w:rPr>
          <w:rFonts w:ascii="方正苏新诗柳楷简体" w:eastAsia="方正苏新诗柳楷简体" w:hint="eastAsia"/>
          <w:sz w:val="30"/>
          <w:szCs w:val="30"/>
        </w:rPr>
        <w:t>，可得：</w:t>
      </w:r>
    </w:p>
    <w:p w:rsidR="00041F5D" w:rsidRPr="00C552BF" w:rsidRDefault="00041F5D" w:rsidP="00041F5D">
      <w:pPr>
        <w:jc w:val="center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position w:val="-28"/>
          <w:sz w:val="30"/>
          <w:szCs w:val="30"/>
        </w:rPr>
        <w:object w:dxaOrig="3660" w:dyaOrig="540">
          <v:shape id="_x0000_i1054" type="#_x0000_t75" style="width:183pt;height:27pt" o:ole="">
            <v:imagedata r:id="rId19" o:title=""/>
          </v:shape>
          <o:OLEObject Type="Embed" ProgID="Equation.DSMT4" ShapeID="_x0000_i1054" DrawAspect="Content" ObjectID="_1533217685" r:id="rId20"/>
        </w:object>
      </w:r>
    </w:p>
    <w:p w:rsidR="00041F5D" w:rsidRPr="00C552BF" w:rsidRDefault="00041F5D" w:rsidP="00DC6930">
      <w:pPr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ab/>
      </w:r>
      <w:r w:rsidRPr="00C552BF">
        <w:rPr>
          <w:rFonts w:ascii="方正苏新诗柳楷简体" w:eastAsia="方正苏新诗柳楷简体" w:hint="eastAsia"/>
          <w:sz w:val="30"/>
          <w:szCs w:val="30"/>
        </w:rPr>
        <w:tab/>
        <w:t>由</w:t>
      </w:r>
      <w:r w:rsidRPr="00C552BF">
        <w:rPr>
          <w:rFonts w:ascii="方正苏新诗柳楷简体" w:eastAsia="方正苏新诗柳楷简体" w:hint="eastAsia"/>
          <w:sz w:val="30"/>
          <w:szCs w:val="30"/>
        </w:rPr>
        <w:fldChar w:fldCharType="begin"/>
      </w:r>
      <w:r w:rsidRPr="00C552BF">
        <w:rPr>
          <w:rFonts w:ascii="方正苏新诗柳楷简体" w:eastAsia="方正苏新诗柳楷简体" w:hint="eastAsia"/>
          <w:sz w:val="30"/>
          <w:szCs w:val="30"/>
        </w:rPr>
        <w:instrText xml:space="preserve"> REF _Ref459473325 \h </w:instrText>
      </w:r>
      <w:r w:rsidRPr="00C552BF">
        <w:rPr>
          <w:rFonts w:ascii="方正苏新诗柳楷简体" w:eastAsia="方正苏新诗柳楷简体" w:hint="eastAsia"/>
          <w:sz w:val="30"/>
          <w:szCs w:val="30"/>
        </w:rPr>
      </w:r>
      <w:r w:rsidR="00C552BF" w:rsidRPr="00C552BF">
        <w:rPr>
          <w:rFonts w:ascii="方正苏新诗柳楷简体" w:eastAsia="方正苏新诗柳楷简体"/>
          <w:sz w:val="30"/>
          <w:szCs w:val="30"/>
        </w:rPr>
        <w:instrText xml:space="preserve"> \* MERGEFORMAT </w:instrText>
      </w:r>
      <w:r w:rsidRPr="00C552BF">
        <w:rPr>
          <w:rFonts w:ascii="方正苏新诗柳楷简体" w:eastAsia="方正苏新诗柳楷简体" w:hint="eastAsia"/>
          <w:sz w:val="30"/>
          <w:szCs w:val="30"/>
        </w:rPr>
        <w:fldChar w:fldCharType="separate"/>
      </w:r>
      <w:r w:rsidRPr="00C552BF">
        <w:rPr>
          <w:rFonts w:ascii="方正苏新诗柳楷简体" w:eastAsia="方正苏新诗柳楷简体" w:hint="eastAsia"/>
          <w:sz w:val="30"/>
          <w:szCs w:val="30"/>
        </w:rPr>
        <w:t>Cauchy</w:t>
      </w:r>
      <w:r w:rsidRPr="00C552BF">
        <w:rPr>
          <w:rFonts w:ascii="宋体" w:eastAsia="宋体" w:hAnsi="宋体" w:cs="宋体" w:hint="eastAsia"/>
          <w:sz w:val="30"/>
          <w:szCs w:val="30"/>
        </w:rPr>
        <w:t>–</w:t>
      </w:r>
      <w:proofErr w:type="spellStart"/>
      <w:r w:rsidRPr="00C552BF">
        <w:rPr>
          <w:rFonts w:ascii="方正苏新诗柳楷简体" w:eastAsia="方正苏新诗柳楷简体" w:hint="eastAsia"/>
          <w:sz w:val="30"/>
          <w:szCs w:val="30"/>
        </w:rPr>
        <w:t>Binet</w:t>
      </w:r>
      <w:proofErr w:type="spellEnd"/>
      <w:r w:rsidRPr="00C552BF">
        <w:rPr>
          <w:rFonts w:ascii="方正苏新诗柳楷简体" w:eastAsia="方正苏新诗柳楷简体" w:hint="eastAsia"/>
          <w:sz w:val="30"/>
          <w:szCs w:val="30"/>
        </w:rPr>
        <w:t xml:space="preserve"> 定理</w:t>
      </w:r>
      <w:r w:rsidRPr="00C552BF">
        <w:rPr>
          <w:rFonts w:ascii="方正苏新诗柳楷简体" w:eastAsia="方正苏新诗柳楷简体" w:hint="eastAsia"/>
          <w:sz w:val="30"/>
          <w:szCs w:val="30"/>
        </w:rPr>
        <w:fldChar w:fldCharType="end"/>
      </w:r>
      <w:r w:rsidRPr="00C552BF">
        <w:rPr>
          <w:rFonts w:ascii="方正苏新诗柳楷简体" w:eastAsia="方正苏新诗柳楷简体" w:hint="eastAsia"/>
          <w:sz w:val="30"/>
          <w:szCs w:val="30"/>
        </w:rPr>
        <w:t>可得：</w:t>
      </w:r>
    </w:p>
    <w:p w:rsidR="00041F5D" w:rsidRPr="00C552BF" w:rsidRDefault="00003ADB" w:rsidP="00041F5D">
      <w:pPr>
        <w:jc w:val="center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position w:val="-10"/>
          <w:sz w:val="30"/>
          <w:szCs w:val="30"/>
        </w:rPr>
        <w:object w:dxaOrig="2280" w:dyaOrig="360">
          <v:shape id="_x0000_i1056" type="#_x0000_t75" style="width:114pt;height:18pt" o:ole="">
            <v:imagedata r:id="rId21" o:title=""/>
          </v:shape>
          <o:OLEObject Type="Embed" ProgID="Equation.DSMT4" ShapeID="_x0000_i1056" DrawAspect="Content" ObjectID="_1533217686" r:id="rId22"/>
        </w:object>
      </w:r>
    </w:p>
    <w:p w:rsidR="00041F5D" w:rsidRPr="00C552BF" w:rsidRDefault="00003ADB" w:rsidP="00003ADB">
      <w:pPr>
        <w:pStyle w:val="2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lastRenderedPageBreak/>
        <w:tab/>
        <w:t>第二部分 · 公式的优化</w:t>
      </w:r>
      <w:r w:rsidRPr="00C552BF">
        <w:rPr>
          <w:rStyle w:val="a5"/>
          <w:rFonts w:ascii="方正苏新诗柳楷简体" w:eastAsia="方正苏新诗柳楷简体" w:hint="eastAsia"/>
          <w:sz w:val="30"/>
          <w:szCs w:val="30"/>
        </w:rPr>
        <w:footnoteReference w:id="5"/>
      </w:r>
    </w:p>
    <w:p w:rsidR="00003ADB" w:rsidRPr="00C552BF" w:rsidRDefault="00003ADB" w:rsidP="00003ADB">
      <w:pPr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ab/>
      </w:r>
      <w:r w:rsidRPr="00C552BF">
        <w:rPr>
          <w:rFonts w:ascii="方正苏新诗柳楷简体" w:eastAsia="方正苏新诗柳楷简体" w:hint="eastAsia"/>
          <w:sz w:val="30"/>
          <w:szCs w:val="30"/>
        </w:rPr>
        <w:tab/>
        <w:t>观察</w:t>
      </w:r>
      <w:r w:rsidRPr="00C552BF">
        <w:rPr>
          <w:rFonts w:ascii="方正苏新诗柳楷简体" w:eastAsia="方正苏新诗柳楷简体" w:hint="eastAsia"/>
          <w:position w:val="-10"/>
          <w:sz w:val="30"/>
          <w:szCs w:val="30"/>
        </w:rPr>
        <w:object w:dxaOrig="1820" w:dyaOrig="360">
          <v:shape id="_x0000_i1059" type="#_x0000_t75" style="width:90.75pt;height:18pt" o:ole="">
            <v:imagedata r:id="rId23" o:title=""/>
          </v:shape>
          <o:OLEObject Type="Embed" ProgID="Equation.DSMT4" ShapeID="_x0000_i1059" DrawAspect="Content" ObjectID="_1533217687" r:id="rId24"/>
        </w:object>
      </w:r>
      <w:r w:rsidRPr="00C552BF">
        <w:rPr>
          <w:rFonts w:ascii="方正苏新诗柳楷简体" w:eastAsia="方正苏新诗柳楷简体" w:hint="eastAsia"/>
          <w:sz w:val="30"/>
          <w:szCs w:val="30"/>
        </w:rPr>
        <w:t>，不难发现L中每一个元素满足以下性质</w:t>
      </w:r>
    </w:p>
    <w:p w:rsidR="00003ADB" w:rsidRPr="00C552BF" w:rsidRDefault="00003ADB" w:rsidP="00003ADB">
      <w:pPr>
        <w:jc w:val="center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position w:val="-34"/>
          <w:sz w:val="30"/>
          <w:szCs w:val="30"/>
        </w:rPr>
        <w:object w:dxaOrig="3780" w:dyaOrig="800">
          <v:shape id="_x0000_i1064" type="#_x0000_t75" style="width:189pt;height:39.75pt" o:ole="">
            <v:imagedata r:id="rId25" o:title=""/>
          </v:shape>
          <o:OLEObject Type="Embed" ProgID="Equation.DSMT4" ShapeID="_x0000_i1064" DrawAspect="Content" ObjectID="_1533217688" r:id="rId26"/>
        </w:object>
      </w:r>
    </w:p>
    <w:p w:rsidR="00003ADB" w:rsidRPr="00C552BF" w:rsidRDefault="0026393D" w:rsidP="0026393D">
      <w:pPr>
        <w:ind w:left="840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>换一句话说，我们可以</w:t>
      </w:r>
      <w:proofErr w:type="gramStart"/>
      <w:r w:rsidRPr="00C552BF">
        <w:rPr>
          <w:rFonts w:ascii="方正苏新诗柳楷简体" w:eastAsia="方正苏新诗柳楷简体" w:hint="eastAsia"/>
          <w:sz w:val="30"/>
          <w:szCs w:val="30"/>
        </w:rPr>
        <w:t>不</w:t>
      </w:r>
      <w:proofErr w:type="gramEnd"/>
      <w:r w:rsidRPr="00C552BF">
        <w:rPr>
          <w:rFonts w:ascii="方正苏新诗柳楷简体" w:eastAsia="方正苏新诗柳楷简体" w:hint="eastAsia"/>
          <w:sz w:val="30"/>
          <w:szCs w:val="30"/>
        </w:rPr>
        <w:t>构造M(G)而直接构造L，而矩阵L的大小与边数无关，所以我们就把时间复杂度优化到了与边数无关的地步。</w:t>
      </w:r>
    </w:p>
    <w:p w:rsidR="0026393D" w:rsidRPr="00C552BF" w:rsidRDefault="0026393D" w:rsidP="0026393D">
      <w:pPr>
        <w:rPr>
          <w:rFonts w:ascii="方正苏新诗柳楷简体" w:eastAsia="方正苏新诗柳楷简体" w:hint="eastAsia"/>
          <w:sz w:val="30"/>
          <w:szCs w:val="30"/>
        </w:rPr>
      </w:pPr>
    </w:p>
    <w:p w:rsidR="0092465B" w:rsidRPr="00C552BF" w:rsidRDefault="0092465B" w:rsidP="0092465B">
      <w:pPr>
        <w:pStyle w:val="1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>参考文献</w:t>
      </w:r>
    </w:p>
    <w:p w:rsidR="0092465B" w:rsidRPr="00C552BF" w:rsidRDefault="0092465B" w:rsidP="0092465B">
      <w:pPr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>1）</w:t>
      </w:r>
      <w:hyperlink r:id="rId27" w:history="1">
        <w:r w:rsidRPr="00C552BF">
          <w:rPr>
            <w:rStyle w:val="a6"/>
            <w:rFonts w:ascii="方正苏新诗柳楷简体" w:eastAsia="方正苏新诗柳楷简体" w:hint="eastAsia"/>
            <w:sz w:val="30"/>
            <w:szCs w:val="30"/>
          </w:rPr>
          <w:t>《生成树的计数及其应用》</w:t>
        </w:r>
      </w:hyperlink>
      <w:r w:rsidRPr="00C552BF">
        <w:rPr>
          <w:rFonts w:ascii="方正苏新诗柳楷简体" w:eastAsia="方正苏新诗柳楷简体" w:hint="eastAsia"/>
          <w:sz w:val="30"/>
          <w:szCs w:val="30"/>
        </w:rPr>
        <w:t xml:space="preserve"> 周东</w:t>
      </w:r>
    </w:p>
    <w:p w:rsidR="0092465B" w:rsidRPr="00C552BF" w:rsidRDefault="0092465B" w:rsidP="0092465B">
      <w:pPr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>2）</w:t>
      </w:r>
      <w:hyperlink r:id="rId28" w:history="1">
        <w:r w:rsidRPr="00C552BF">
          <w:rPr>
            <w:rStyle w:val="a6"/>
            <w:rFonts w:ascii="方正苏新诗柳楷简体" w:eastAsia="方正苏新诗柳楷简体" w:hint="eastAsia"/>
            <w:sz w:val="30"/>
            <w:szCs w:val="30"/>
          </w:rPr>
          <w:t>《基尔霍夫定理》</w:t>
        </w:r>
      </w:hyperlink>
      <w:r w:rsidRPr="00C552BF">
        <w:rPr>
          <w:rFonts w:ascii="方正苏新诗柳楷简体" w:eastAsia="方正苏新诗柳楷简体" w:hint="eastAsia"/>
          <w:sz w:val="30"/>
          <w:szCs w:val="30"/>
        </w:rPr>
        <w:t xml:space="preserve"> 吕凯风</w:t>
      </w:r>
    </w:p>
    <w:p w:rsidR="0092465B" w:rsidRPr="00C552BF" w:rsidRDefault="0092465B" w:rsidP="0092465B">
      <w:pPr>
        <w:pStyle w:val="1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>后记</w:t>
      </w:r>
    </w:p>
    <w:p w:rsidR="006D4C0A" w:rsidRPr="00C552BF" w:rsidRDefault="0092465B" w:rsidP="0092465B">
      <w:pPr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ab/>
      </w:r>
      <w:r w:rsidR="006D4C0A" w:rsidRPr="00C552BF">
        <w:rPr>
          <w:rFonts w:ascii="方正苏新诗柳楷简体" w:eastAsia="方正苏新诗柳楷简体" w:hint="eastAsia"/>
          <w:sz w:val="30"/>
          <w:szCs w:val="30"/>
        </w:rPr>
        <w:tab/>
      </w:r>
      <w:r w:rsidRPr="00C552BF">
        <w:rPr>
          <w:rFonts w:ascii="方正苏新诗柳楷简体" w:eastAsia="方正苏新诗柳楷简体" w:hint="eastAsia"/>
          <w:sz w:val="30"/>
          <w:szCs w:val="30"/>
        </w:rPr>
        <w:t>本文基本上取自参考文献中提到的两篇文章，或者说：本文就是那两篇文章的摘要。</w:t>
      </w:r>
    </w:p>
    <w:p w:rsidR="006D4C0A" w:rsidRPr="00C552BF" w:rsidRDefault="0092465B" w:rsidP="006D4C0A">
      <w:pPr>
        <w:ind w:left="420" w:firstLine="420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>因为矩阵树定理的证明需要扎实的数学知识，然而我并不具备这样的基础，所以在了解到上述文章的证明存在不严密之处我也不能予以更正</w:t>
      </w:r>
      <w:r w:rsidR="006D4C0A" w:rsidRPr="00C552BF">
        <w:rPr>
          <w:rFonts w:ascii="方正苏新诗柳楷简体" w:eastAsia="方正苏新诗柳楷简体" w:hint="eastAsia"/>
          <w:sz w:val="30"/>
          <w:szCs w:val="30"/>
        </w:rPr>
        <w:t>。这也是为什么本文的主要推导过程</w:t>
      </w:r>
      <w:r w:rsidR="006D4C0A" w:rsidRPr="00C552BF">
        <w:rPr>
          <w:rFonts w:ascii="方正苏新诗柳楷简体" w:eastAsia="方正苏新诗柳楷简体" w:hint="eastAsia"/>
          <w:sz w:val="30"/>
          <w:szCs w:val="30"/>
        </w:rPr>
        <w:lastRenderedPageBreak/>
        <w:t>中也存在不严密之处。</w:t>
      </w:r>
      <w:r w:rsidR="006D4C0A" w:rsidRPr="00C552BF">
        <w:rPr>
          <w:rStyle w:val="a5"/>
          <w:rFonts w:ascii="方正苏新诗柳楷简体" w:eastAsia="方正苏新诗柳楷简体" w:hint="eastAsia"/>
          <w:sz w:val="30"/>
          <w:szCs w:val="30"/>
        </w:rPr>
        <w:footnoteReference w:id="6"/>
      </w:r>
    </w:p>
    <w:p w:rsidR="0092465B" w:rsidRPr="00C552BF" w:rsidRDefault="006D4C0A" w:rsidP="006D4C0A">
      <w:pPr>
        <w:ind w:left="420" w:firstLine="420"/>
        <w:rPr>
          <w:rFonts w:ascii="方正苏新诗柳楷简体" w:eastAsia="方正苏新诗柳楷简体" w:hint="eastAsia"/>
          <w:sz w:val="30"/>
          <w:szCs w:val="30"/>
        </w:rPr>
      </w:pPr>
      <w:r w:rsidRPr="00C552BF">
        <w:rPr>
          <w:rFonts w:ascii="方正苏新诗柳楷简体" w:eastAsia="方正苏新诗柳楷简体" w:hint="eastAsia"/>
          <w:sz w:val="30"/>
          <w:szCs w:val="30"/>
        </w:rPr>
        <w:t>不过本文的目的不是严格证明矩阵数定理，而是稍微了解矩阵树定理的原理，进而能够掌握某些关于矩阵数定理的变形的题目，所以我也不愿在严密的证明上花费太</w:t>
      </w:r>
      <w:bookmarkStart w:id="1" w:name="_GoBack"/>
      <w:bookmarkEnd w:id="1"/>
      <w:r w:rsidRPr="00C552BF">
        <w:rPr>
          <w:rFonts w:ascii="方正苏新诗柳楷简体" w:eastAsia="方正苏新诗柳楷简体" w:hint="eastAsia"/>
          <w:sz w:val="30"/>
          <w:szCs w:val="30"/>
        </w:rPr>
        <w:t>多的时间。</w:t>
      </w:r>
      <w:r w:rsidR="00C64D95">
        <w:rPr>
          <w:rStyle w:val="a5"/>
          <w:rFonts w:ascii="方正苏新诗柳楷简体" w:eastAsia="方正苏新诗柳楷简体"/>
          <w:sz w:val="30"/>
          <w:szCs w:val="30"/>
        </w:rPr>
        <w:footnoteReference w:id="7"/>
      </w:r>
    </w:p>
    <w:sectPr w:rsidR="0092465B" w:rsidRPr="00C55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C0" w:rsidRDefault="001525C0" w:rsidP="004D5C03">
      <w:r>
        <w:separator/>
      </w:r>
    </w:p>
  </w:endnote>
  <w:endnote w:type="continuationSeparator" w:id="0">
    <w:p w:rsidR="001525C0" w:rsidRDefault="001525C0" w:rsidP="004D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苏新诗柳楷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C0" w:rsidRDefault="001525C0" w:rsidP="004D5C03">
      <w:r>
        <w:separator/>
      </w:r>
    </w:p>
  </w:footnote>
  <w:footnote w:type="continuationSeparator" w:id="0">
    <w:p w:rsidR="001525C0" w:rsidRDefault="001525C0" w:rsidP="004D5C03">
      <w:r>
        <w:continuationSeparator/>
      </w:r>
    </w:p>
  </w:footnote>
  <w:footnote w:id="1">
    <w:p w:rsidR="004D5C03" w:rsidRDefault="004D5C03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 w:rsidR="000E0440">
        <w:rPr>
          <w:rFonts w:hint="eastAsia"/>
        </w:rPr>
        <w:t>特别要求：</w:t>
      </w:r>
      <w:r>
        <w:rPr>
          <w:rFonts w:hint="eastAsia"/>
        </w:rPr>
        <w:t>有n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点，n</w:t>
      </w:r>
      <w:r>
        <w:t xml:space="preserve">-1 </w:t>
      </w:r>
      <w:r w:rsidR="000E0440">
        <w:rPr>
          <w:rFonts w:hint="eastAsia"/>
        </w:rPr>
        <w:t>条边</w:t>
      </w:r>
    </w:p>
  </w:footnote>
  <w:footnote w:id="2">
    <w:p w:rsidR="000E0440" w:rsidRDefault="000E0440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即：若这张图是一棵树则为1，否则为0</w:t>
      </w:r>
    </w:p>
  </w:footnote>
  <w:footnote w:id="3">
    <w:p w:rsidR="000E0440" w:rsidRDefault="000E0440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我也尝试过证明，但因为难度过大，所以没有成功，故只能</w:t>
      </w:r>
      <w:proofErr w:type="gramStart"/>
      <w:r>
        <w:rPr>
          <w:rFonts w:hint="eastAsia"/>
        </w:rPr>
        <w:t>引用周冬的</w:t>
      </w:r>
      <w:proofErr w:type="gramEnd"/>
      <w:r>
        <w:rPr>
          <w:rFonts w:hint="eastAsia"/>
        </w:rPr>
        <w:t>论文</w:t>
      </w:r>
    </w:p>
  </w:footnote>
  <w:footnote w:id="4">
    <w:p w:rsidR="00DC6930" w:rsidRDefault="00DC6930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中文证明的话，我们可以召唤VFK：</w:t>
      </w:r>
      <w:hyperlink r:id="rId1" w:history="1">
        <w:r w:rsidRPr="00DC6930">
          <w:rPr>
            <w:rStyle w:val="a6"/>
          </w:rPr>
          <w:t>http://vfleaking.blog.163.com/blog/</w:t>
        </w:r>
      </w:hyperlink>
    </w:p>
  </w:footnote>
  <w:footnote w:id="5">
    <w:p w:rsidR="00003ADB" w:rsidRPr="00003ADB" w:rsidRDefault="00003ADB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 w:rsidRPr="00003ADB">
        <w:rPr>
          <w:rFonts w:hint="eastAsia"/>
        </w:rPr>
        <w:t>上述的式子已经可以在较优的时间复杂度内求解了，但其复杂度不仅与点数有关，还与边数有关。这使得其在密集图中的表现不尽人意，</w:t>
      </w:r>
      <w:r>
        <w:rPr>
          <w:rFonts w:hint="eastAsia"/>
        </w:rPr>
        <w:t>所以我们要优化</w:t>
      </w:r>
      <w:r w:rsidRPr="00003ADB">
        <w:rPr>
          <w:rFonts w:hint="eastAsia"/>
        </w:rPr>
        <w:t>。</w:t>
      </w:r>
    </w:p>
  </w:footnote>
  <w:footnote w:id="6">
    <w:p w:rsidR="006D4C0A" w:rsidRDefault="006D4C0A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比如G与G</w:t>
      </w:r>
      <w:proofErr w:type="gramStart"/>
      <w:r>
        <w:t>’</w:t>
      </w:r>
      <w:proofErr w:type="gramEnd"/>
      <w:r>
        <w:rPr>
          <w:rFonts w:hint="eastAsia"/>
        </w:rPr>
        <w:t>无故被替换</w:t>
      </w:r>
    </w:p>
  </w:footnote>
  <w:footnote w:id="7">
    <w:p w:rsidR="00C64D95" w:rsidRDefault="00C64D95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严密的证明似乎可以在MIT的这篇论文中找到：</w:t>
      </w:r>
      <w:hyperlink r:id="rId2" w:history="1">
        <w:r w:rsidRPr="00C64D95">
          <w:rPr>
            <w:rStyle w:val="a6"/>
          </w:rPr>
          <w:t>http://web.mit.edu/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17"/>
    <w:rsid w:val="00003ADB"/>
    <w:rsid w:val="00041F5D"/>
    <w:rsid w:val="000E0440"/>
    <w:rsid w:val="001525C0"/>
    <w:rsid w:val="0026393D"/>
    <w:rsid w:val="004D5C03"/>
    <w:rsid w:val="00653617"/>
    <w:rsid w:val="006D4C0A"/>
    <w:rsid w:val="008874FE"/>
    <w:rsid w:val="0092465B"/>
    <w:rsid w:val="00C552BF"/>
    <w:rsid w:val="00C64D95"/>
    <w:rsid w:val="00D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D556"/>
  <w15:chartTrackingRefBased/>
  <w15:docId w15:val="{F4E27C5F-FC7E-400F-924B-349942C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36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5361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D5C0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5361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5361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D5C03"/>
    <w:rPr>
      <w:b/>
      <w:bCs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4D5C03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4D5C03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4D5C03"/>
    <w:rPr>
      <w:vertAlign w:val="superscript"/>
    </w:rPr>
  </w:style>
  <w:style w:type="character" w:styleId="a6">
    <w:name w:val="Hyperlink"/>
    <w:basedOn w:val="a0"/>
    <w:uiPriority w:val="99"/>
    <w:unhideWhenUsed/>
    <w:rsid w:val="000E0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http://vfleaking.blog.163.com/blog/static/1748076342013112523651955/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yperlink" Target="https://docs.google.com/viewer?a=v&amp;pid=sites&amp;srcid=ZGVmYXVsdGRvbWFpbnx0aXp6eWR1YmJ8Z3g6NTAyMTNlZmQwZjQ3NDBjMQ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url?sa=t&amp;rct=j&amp;q=&amp;esrc=s&amp;source=web&amp;cd=2&amp;ved=0ahUKEwj40quH0M_OAhXElZQKHYNGApQQFggsMAE&amp;url=http%3A%2F%2Focw.mit.edu%2Fcourses%2Fmathematics%2F18-314-combinatorial-analysis-fall-2014%2Freadings%2FMIT18_314F14_mt.pdf&amp;usg=AFQjCNGhFenMW8iQIjmL4jLlmLIqotH0Rg&amp;sig2=AKJ1Z7k4eWDJCkJAE0myqQ" TargetMode="External"/><Relationship Id="rId1" Type="http://schemas.openxmlformats.org/officeDocument/2006/relationships/hyperlink" Target="http://vfleaking.blog.163.com/blog/static/1748076342013112523651955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BE44-0436-456E-AFD2-F66F8E37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Yong</dc:creator>
  <cp:keywords/>
  <dc:description/>
  <cp:lastModifiedBy>Mr. Yong</cp:lastModifiedBy>
  <cp:revision>4</cp:revision>
  <dcterms:created xsi:type="dcterms:W3CDTF">2016-08-20T07:38:00Z</dcterms:created>
  <dcterms:modified xsi:type="dcterms:W3CDTF">2016-08-20T09:00:00Z</dcterms:modified>
</cp:coreProperties>
</file>